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FF" w:rsidRDefault="00F87B82">
      <w:pPr>
        <w:spacing w:after="276" w:line="238" w:lineRule="auto"/>
        <w:ind w:left="1826" w:right="1771" w:firstLine="0"/>
        <w:jc w:val="center"/>
      </w:pPr>
      <w:r>
        <w:rPr>
          <w:b/>
          <w:i/>
        </w:rPr>
        <w:t>Алгоритм подготовки открытого занятия в ДОУ, создания технологической карты</w:t>
      </w:r>
    </w:p>
    <w:p w:rsidR="008D2DFF" w:rsidRDefault="00F87B82">
      <w:pPr>
        <w:spacing w:after="266"/>
        <w:ind w:left="-15" w:right="0" w:firstLine="708"/>
      </w:pPr>
      <w:r>
        <w:t xml:space="preserve"> С введением ФГОС ДО меняется подход к организации и проведению занятий с детьми. Происходит отказ от традиционных занятий, построенных в логике учебной модели. Занятие понимается как увлекательное дело с детьми, в процессе которого педагог решает программные задачи. Переосмысливается роль педагога, который становится в большей степени «координатором» или «наставником», чем непосредственным источником информации. Позиция педагога дошкольного образования по отношению к детям изменяется и приобретает характер сотрудничества, когда ребенок выступает в ситуации совместной с педагогом деятельности и общения равноправным партнером. </w:t>
      </w:r>
    </w:p>
    <w:p w:rsidR="008D2DFF" w:rsidRDefault="00F87B82">
      <w:pPr>
        <w:spacing w:after="262"/>
        <w:ind w:left="2232" w:right="0"/>
        <w:jc w:val="left"/>
      </w:pPr>
      <w:r>
        <w:rPr>
          <w:i/>
        </w:rPr>
        <w:t>Технологическая карта, как новая форма написания занятия.</w:t>
      </w:r>
    </w:p>
    <w:p w:rsidR="008D2DFF" w:rsidRDefault="00F87B82">
      <w:pPr>
        <w:ind w:left="-15" w:right="0" w:firstLine="708"/>
      </w:pPr>
      <w:r>
        <w:t>Технологическая карта занятия – это графическое проектирование занятия, таблица, позволяющая структурировать педагогическое мероприятие по выбранным параметрам в виде пошаговой, поэтапной последовательности действий с указанием примерных средств, задач и предполагаемых результатов. Обязательным свойством технологической карты является отражение взаимодействия деятельности педагога и воспитанника.</w:t>
      </w:r>
    </w:p>
    <w:p w:rsidR="008D2DFF" w:rsidRDefault="00F87B82">
      <w:pPr>
        <w:spacing w:after="266"/>
        <w:ind w:left="-15" w:right="0" w:firstLine="710"/>
      </w:pPr>
      <w:proofErr w:type="gramStart"/>
      <w:r>
        <w:t>В  ежедневной</w:t>
      </w:r>
      <w:proofErr w:type="gramEnd"/>
      <w:r>
        <w:t xml:space="preserve"> работе рекомендовано  использование планов или конспектов занятия, как авторских, так и на основе научно-методических пособий, отвечающих требованиям образовательной программы. Но при проведении </w:t>
      </w:r>
      <w:r>
        <w:rPr>
          <w:i/>
        </w:rPr>
        <w:t>открытого</w:t>
      </w:r>
      <w:r>
        <w:t xml:space="preserve"> занятия, участии в </w:t>
      </w:r>
      <w:r>
        <w:rPr>
          <w:i/>
        </w:rPr>
        <w:t>профессиональных конкурсах</w:t>
      </w:r>
      <w:r>
        <w:t xml:space="preserve"> конструирование </w:t>
      </w:r>
      <w:proofErr w:type="gramStart"/>
      <w:r>
        <w:t>технологической  карты</w:t>
      </w:r>
      <w:proofErr w:type="gramEnd"/>
      <w:r>
        <w:t xml:space="preserve"> играет важную роль. Польза этого умения очевидна, т.к. форма записи занятия в виде технологической карты дает возможность педагогу максимально детализировать его еще на стадии подготовки, оценить рациональность и потенциальную эффективность содержания, методов, средств и видов образовательной деятельности на каждом этапе занятия в соответствии с современными требованиями.</w:t>
      </w:r>
    </w:p>
    <w:p w:rsidR="008D2DFF" w:rsidRDefault="00F87B82">
      <w:pPr>
        <w:spacing w:after="252" w:line="259" w:lineRule="auto"/>
        <w:ind w:left="705" w:right="0" w:firstLine="0"/>
        <w:jc w:val="center"/>
      </w:pPr>
      <w:r>
        <w:rPr>
          <w:i/>
        </w:rPr>
        <w:t>Алгоритм подготовки открытого занятия в ДОУ.</w:t>
      </w:r>
    </w:p>
    <w:p w:rsidR="008D2DFF" w:rsidRDefault="00F87B82">
      <w:pPr>
        <w:numPr>
          <w:ilvl w:val="0"/>
          <w:numId w:val="1"/>
        </w:numPr>
        <w:ind w:right="0"/>
      </w:pPr>
      <w:r>
        <w:t xml:space="preserve">Определение </w:t>
      </w:r>
      <w:proofErr w:type="gramStart"/>
      <w:r>
        <w:t>темы  и</w:t>
      </w:r>
      <w:proofErr w:type="gramEnd"/>
      <w:r>
        <w:t xml:space="preserve"> вида занятия (интегрированное занятие, игра-путешествие, мини-проект, викторина и т. д.)</w:t>
      </w:r>
    </w:p>
    <w:p w:rsidR="008D2DFF" w:rsidRDefault="00F87B82">
      <w:pPr>
        <w:numPr>
          <w:ilvl w:val="0"/>
          <w:numId w:val="1"/>
        </w:numPr>
        <w:ind w:right="0"/>
      </w:pPr>
      <w:r>
        <w:t>Определение задач</w:t>
      </w:r>
      <w:r>
        <w:rPr>
          <w:color w:val="333333"/>
        </w:rPr>
        <w:t xml:space="preserve"> </w:t>
      </w:r>
      <w:r>
        <w:t>(</w:t>
      </w:r>
      <w:r>
        <w:rPr>
          <w:color w:val="333333"/>
        </w:rPr>
        <w:t>должны быть максимально конкретными и достижимыми).</w:t>
      </w:r>
      <w:r>
        <w:rPr>
          <w:b/>
        </w:rPr>
        <w:t xml:space="preserve"> </w:t>
      </w:r>
      <w:r>
        <w:t xml:space="preserve">Задачи должны носить триединый характер, т. е. должны включать </w:t>
      </w:r>
      <w:r>
        <w:rPr>
          <w:i/>
        </w:rPr>
        <w:t>обучающую, развивающую, воспитательную</w:t>
      </w:r>
      <w:r>
        <w:t xml:space="preserve"> направленность. </w:t>
      </w:r>
    </w:p>
    <w:p w:rsidR="008D2DFF" w:rsidRDefault="00F87B82">
      <w:pPr>
        <w:ind w:left="-15" w:right="0" w:firstLine="708"/>
      </w:pPr>
      <w:proofErr w:type="gramStart"/>
      <w:r>
        <w:t xml:space="preserve">Формулирование </w:t>
      </w:r>
      <w:r>
        <w:rPr>
          <w:i/>
        </w:rPr>
        <w:t xml:space="preserve"> обучающих</w:t>
      </w:r>
      <w:proofErr w:type="gramEnd"/>
      <w:r>
        <w:t xml:space="preserve"> </w:t>
      </w:r>
      <w:r>
        <w:rPr>
          <w:i/>
        </w:rPr>
        <w:t>(</w:t>
      </w:r>
      <w:r>
        <w:t>образовательных</w:t>
      </w:r>
      <w:r>
        <w:rPr>
          <w:i/>
        </w:rPr>
        <w:t>)</w:t>
      </w:r>
      <w:r>
        <w:t xml:space="preserve"> задач должно отвечать программным задачам, повышения уровня развития ребенка и обязательно начинаться с глагола.</w:t>
      </w:r>
    </w:p>
    <w:p w:rsidR="008D2DFF" w:rsidRDefault="00F87B82">
      <w:pPr>
        <w:ind w:left="-5" w:right="0"/>
      </w:pPr>
      <w:r>
        <w:t>Выбор нужного глагола зависит от характера занятия: сообщение нового знания, тренировочный или итоговый.</w:t>
      </w:r>
    </w:p>
    <w:p w:rsidR="008D2DFF" w:rsidRDefault="00F87B82">
      <w:pPr>
        <w:ind w:left="-5" w:right="0"/>
      </w:pPr>
      <w:r>
        <w:t>Примерные формулировки образовательных задач по сообщению нового знания:</w:t>
      </w:r>
    </w:p>
    <w:p w:rsidR="008D2DFF" w:rsidRDefault="00F87B82">
      <w:pPr>
        <w:spacing w:after="13"/>
        <w:ind w:left="-5" w:right="0"/>
        <w:jc w:val="left"/>
      </w:pPr>
      <w:r>
        <w:rPr>
          <w:i/>
        </w:rPr>
        <w:t>«Актуализировать знания детей о …»</w:t>
      </w:r>
      <w:r>
        <w:t xml:space="preserve">, </w:t>
      </w:r>
      <w:r>
        <w:rPr>
          <w:i/>
        </w:rPr>
        <w:t>«Формировать знания о …»</w:t>
      </w:r>
    </w:p>
    <w:p w:rsidR="008D2DFF" w:rsidRDefault="00F87B82">
      <w:pPr>
        <w:spacing w:after="13"/>
        <w:ind w:left="-5" w:right="0"/>
        <w:jc w:val="left"/>
      </w:pPr>
      <w:r>
        <w:rPr>
          <w:i/>
        </w:rPr>
        <w:t xml:space="preserve"> «Дать возможность детям при помощи взрослого узнать о …»</w:t>
      </w:r>
    </w:p>
    <w:p w:rsidR="008D2DFF" w:rsidRDefault="00F87B82">
      <w:pPr>
        <w:spacing w:after="13"/>
        <w:ind w:left="-5" w:right="0"/>
        <w:jc w:val="left"/>
      </w:pPr>
      <w:r>
        <w:rPr>
          <w:i/>
        </w:rPr>
        <w:t xml:space="preserve"> «Учить…»</w:t>
      </w:r>
      <w:r>
        <w:t xml:space="preserve">, </w:t>
      </w:r>
      <w:r>
        <w:rPr>
          <w:i/>
        </w:rPr>
        <w:t>«Познакомить…»</w:t>
      </w:r>
      <w:r>
        <w:t xml:space="preserve">, </w:t>
      </w:r>
      <w:r>
        <w:rPr>
          <w:i/>
        </w:rPr>
        <w:t>«</w:t>
      </w:r>
      <w:proofErr w:type="gramStart"/>
      <w:r>
        <w:rPr>
          <w:i/>
        </w:rPr>
        <w:t>Формировать….</w:t>
      </w:r>
      <w:proofErr w:type="gramEnd"/>
      <w:r>
        <w:rPr>
          <w:i/>
        </w:rPr>
        <w:t>»</w:t>
      </w:r>
    </w:p>
    <w:p w:rsidR="008D2DFF" w:rsidRDefault="00F87B82">
      <w:pPr>
        <w:ind w:left="-5" w:right="0"/>
      </w:pPr>
      <w:r>
        <w:t>Примерные формулировки образовательных задач занятия тренировочного и итогового характера:</w:t>
      </w:r>
    </w:p>
    <w:p w:rsidR="008D2DFF" w:rsidRDefault="00F87B82">
      <w:pPr>
        <w:spacing w:after="13"/>
        <w:ind w:left="-5" w:right="0"/>
        <w:jc w:val="left"/>
      </w:pPr>
      <w:r>
        <w:rPr>
          <w:i/>
        </w:rPr>
        <w:t>«Актуализировать знания детей о …»</w:t>
      </w:r>
    </w:p>
    <w:p w:rsidR="008D2DFF" w:rsidRDefault="00F87B82">
      <w:pPr>
        <w:spacing w:after="13"/>
        <w:ind w:left="-5" w:right="0"/>
        <w:jc w:val="left"/>
      </w:pPr>
      <w:r>
        <w:rPr>
          <w:i/>
        </w:rPr>
        <w:t>«Расширить знания детей … через организацию самостоятельной экспериментальной деятельности»</w:t>
      </w:r>
    </w:p>
    <w:p w:rsidR="008D2DFF" w:rsidRDefault="00F87B82">
      <w:pPr>
        <w:spacing w:after="13"/>
        <w:ind w:left="-5" w:right="0"/>
        <w:jc w:val="left"/>
      </w:pPr>
      <w:r>
        <w:rPr>
          <w:i/>
        </w:rPr>
        <w:t>«Дать возможность применить на практике полученные знания о…»</w:t>
      </w:r>
    </w:p>
    <w:p w:rsidR="008D2DFF" w:rsidRDefault="00F87B82">
      <w:pPr>
        <w:spacing w:after="13"/>
        <w:ind w:left="-5" w:right="0"/>
        <w:jc w:val="left"/>
      </w:pPr>
      <w:r>
        <w:rPr>
          <w:i/>
        </w:rPr>
        <w:lastRenderedPageBreak/>
        <w:t>«Закрепить в самостоятельной деятельности умение …»</w:t>
      </w:r>
    </w:p>
    <w:p w:rsidR="008D2DFF" w:rsidRDefault="00F87B82">
      <w:pPr>
        <w:spacing w:after="13"/>
        <w:ind w:left="-5" w:right="0"/>
        <w:jc w:val="left"/>
      </w:pPr>
      <w:r>
        <w:rPr>
          <w:i/>
        </w:rPr>
        <w:t xml:space="preserve">«Отрабатывать навыки </w:t>
      </w:r>
      <w:proofErr w:type="gramStart"/>
      <w:r>
        <w:rPr>
          <w:i/>
        </w:rPr>
        <w:t>детей….</w:t>
      </w:r>
      <w:proofErr w:type="gramEnd"/>
      <w:r>
        <w:rPr>
          <w:i/>
        </w:rPr>
        <w:t>»</w:t>
      </w:r>
    </w:p>
    <w:p w:rsidR="008D2DFF" w:rsidRDefault="00F87B82">
      <w:pPr>
        <w:ind w:left="-15" w:right="0" w:firstLine="708"/>
      </w:pPr>
      <w:r>
        <w:rPr>
          <w:i/>
        </w:rPr>
        <w:t xml:space="preserve">Развивающие </w:t>
      </w:r>
      <w:r>
        <w:t>задачи направлены, как правило, на развитие высших психических функций (мышление, память, воображение, внимание, воля, общей, мелкой, артикуляционной моторики, просодических компонентов речи (голос, ритм, темп, интонация, речевого дыхания), познавательного интереса, творческих способностей. Формулирование развивающих задач должно отвечать программным задачам и обязательно начинаться с глагола. В зависимости от того, в какой степени у детей сформирована та функция, над которой хотите поработать, будет сделан выбор глагола:</w:t>
      </w:r>
    </w:p>
    <w:p w:rsidR="008D2DFF" w:rsidRDefault="00F87B82">
      <w:pPr>
        <w:numPr>
          <w:ilvl w:val="0"/>
          <w:numId w:val="2"/>
        </w:numPr>
        <w:ind w:right="0" w:hanging="273"/>
      </w:pPr>
      <w:r>
        <w:t xml:space="preserve">если функция не сформирована, то задача будет начинаться со слов </w:t>
      </w:r>
      <w:r>
        <w:rPr>
          <w:i/>
        </w:rPr>
        <w:t>«формировать</w:t>
      </w:r>
    </w:p>
    <w:p w:rsidR="008D2DFF" w:rsidRDefault="00F87B82">
      <w:pPr>
        <w:spacing w:after="13"/>
        <w:ind w:left="-5" w:right="0"/>
        <w:jc w:val="left"/>
      </w:pPr>
      <w:r>
        <w:rPr>
          <w:i/>
        </w:rPr>
        <w:t>…»</w:t>
      </w:r>
      <w:r>
        <w:t xml:space="preserve">, </w:t>
      </w:r>
      <w:r>
        <w:rPr>
          <w:i/>
        </w:rPr>
        <w:t>«начать работу по развитию…»</w:t>
      </w:r>
      <w:r>
        <w:t xml:space="preserve">, </w:t>
      </w:r>
      <w:r>
        <w:rPr>
          <w:i/>
        </w:rPr>
        <w:t>«</w:t>
      </w:r>
      <w:proofErr w:type="gramStart"/>
      <w:r>
        <w:rPr>
          <w:i/>
        </w:rPr>
        <w:t>способствовать….</w:t>
      </w:r>
      <w:proofErr w:type="gramEnd"/>
      <w:r>
        <w:rPr>
          <w:i/>
        </w:rPr>
        <w:t>»</w:t>
      </w:r>
      <w:r>
        <w:t xml:space="preserve"> и т. д. ;</w:t>
      </w:r>
    </w:p>
    <w:p w:rsidR="008D2DFF" w:rsidRDefault="00F87B82">
      <w:pPr>
        <w:numPr>
          <w:ilvl w:val="0"/>
          <w:numId w:val="2"/>
        </w:numPr>
        <w:ind w:right="0" w:hanging="273"/>
      </w:pPr>
      <w:r>
        <w:t xml:space="preserve">если функция недостаточно сформирована, либо необходимо закрепить какой – либо навык, </w:t>
      </w:r>
      <w:proofErr w:type="spellStart"/>
      <w:r>
        <w:t>товыбор</w:t>
      </w:r>
      <w:proofErr w:type="spellEnd"/>
      <w:r>
        <w:t xml:space="preserve"> будет следующий </w:t>
      </w:r>
      <w:r>
        <w:rPr>
          <w:i/>
        </w:rPr>
        <w:t>«продолжать формировать…»</w:t>
      </w:r>
      <w:r>
        <w:t xml:space="preserve">, </w:t>
      </w:r>
      <w:r>
        <w:rPr>
          <w:i/>
        </w:rPr>
        <w:t>«продолжать развивать</w:t>
      </w:r>
    </w:p>
    <w:p w:rsidR="008D2DFF" w:rsidRDefault="00F87B82">
      <w:pPr>
        <w:spacing w:after="13"/>
        <w:ind w:left="-5" w:right="0"/>
        <w:jc w:val="left"/>
      </w:pPr>
      <w:r>
        <w:rPr>
          <w:i/>
        </w:rPr>
        <w:t>…»</w:t>
      </w:r>
      <w:r>
        <w:t xml:space="preserve">, </w:t>
      </w:r>
      <w:r>
        <w:rPr>
          <w:i/>
        </w:rPr>
        <w:t>«совершенствовать …»</w:t>
      </w:r>
      <w:r>
        <w:t xml:space="preserve"> и т. д.</w:t>
      </w:r>
    </w:p>
    <w:p w:rsidR="008D2DFF" w:rsidRDefault="00F87B82">
      <w:pPr>
        <w:numPr>
          <w:ilvl w:val="0"/>
          <w:numId w:val="2"/>
        </w:numPr>
        <w:spacing w:after="13"/>
        <w:ind w:right="0" w:hanging="273"/>
      </w:pPr>
      <w:r>
        <w:t xml:space="preserve">развивать опыт деятельности </w:t>
      </w:r>
      <w:r>
        <w:rPr>
          <w:i/>
        </w:rPr>
        <w:t>(игровой, двигательной, музыкальной и т. д.)</w:t>
      </w:r>
    </w:p>
    <w:p w:rsidR="008D2DFF" w:rsidRDefault="00F87B82">
      <w:pPr>
        <w:ind w:left="-15" w:right="0" w:firstLine="708"/>
      </w:pPr>
      <w:r>
        <w:rPr>
          <w:i/>
        </w:rPr>
        <w:t>Воспитательные</w:t>
      </w:r>
      <w:r>
        <w:t xml:space="preserve"> задачи </w:t>
      </w:r>
      <w:proofErr w:type="gramStart"/>
      <w:r>
        <w:t>направлены  на</w:t>
      </w:r>
      <w:proofErr w:type="gramEnd"/>
      <w:r>
        <w:t xml:space="preserve"> развитие ценностных установок, личностных качеств ребенка, его эмоционально – волевой сферы. Формулирование воспитательных задач должно отвечать программным задачам и обязательно начинаться с глагола. В зависимости от того, в какой степени у детей сформировано то качество, над </w:t>
      </w:r>
      <w:proofErr w:type="gramStart"/>
      <w:r>
        <w:t>которым  хотите</w:t>
      </w:r>
      <w:proofErr w:type="gramEnd"/>
      <w:r>
        <w:t xml:space="preserve"> поработать, будет сделан выбор глагола:</w:t>
      </w:r>
    </w:p>
    <w:p w:rsidR="008D2DFF" w:rsidRDefault="00F87B82">
      <w:pPr>
        <w:numPr>
          <w:ilvl w:val="0"/>
          <w:numId w:val="2"/>
        </w:numPr>
        <w:ind w:right="0" w:hanging="273"/>
      </w:pPr>
      <w:r>
        <w:t xml:space="preserve">если качество </w:t>
      </w:r>
      <w:r>
        <w:rPr>
          <w:i/>
        </w:rPr>
        <w:t>(свойство)</w:t>
      </w:r>
      <w:r>
        <w:t xml:space="preserve"> не сформировано, то задача будет начинаться со слов </w:t>
      </w:r>
      <w:r>
        <w:rPr>
          <w:i/>
        </w:rPr>
        <w:t>«формировать …»</w:t>
      </w:r>
      <w:r>
        <w:t xml:space="preserve">, </w:t>
      </w:r>
      <w:r>
        <w:rPr>
          <w:i/>
        </w:rPr>
        <w:t>«воспитывать …»</w:t>
      </w:r>
      <w:r>
        <w:t xml:space="preserve"> и т. д.</w:t>
      </w:r>
    </w:p>
    <w:p w:rsidR="008D2DFF" w:rsidRDefault="00F87B82">
      <w:pPr>
        <w:numPr>
          <w:ilvl w:val="0"/>
          <w:numId w:val="2"/>
        </w:numPr>
        <w:ind w:right="0" w:hanging="273"/>
      </w:pPr>
      <w:r>
        <w:t xml:space="preserve">если качество </w:t>
      </w:r>
      <w:r>
        <w:rPr>
          <w:i/>
        </w:rPr>
        <w:t>(свойство)</w:t>
      </w:r>
      <w:r>
        <w:t xml:space="preserve"> недостаточно сформировано, либо необходимо его закрепить, то </w:t>
      </w:r>
      <w:proofErr w:type="gramStart"/>
      <w:r>
        <w:t>выбор глагола</w:t>
      </w:r>
      <w:proofErr w:type="gramEnd"/>
      <w:r>
        <w:t xml:space="preserve"> будет следующий </w:t>
      </w:r>
      <w:r>
        <w:rPr>
          <w:i/>
        </w:rPr>
        <w:t>«продолжать формировать …»</w:t>
      </w:r>
      <w:r>
        <w:t xml:space="preserve">, </w:t>
      </w:r>
      <w:r>
        <w:rPr>
          <w:i/>
        </w:rPr>
        <w:t>«продолжать воспитывать …»</w:t>
      </w:r>
      <w:r>
        <w:t xml:space="preserve">, </w:t>
      </w:r>
      <w:r>
        <w:rPr>
          <w:i/>
        </w:rPr>
        <w:t>«совершенствовать …»</w:t>
      </w:r>
      <w:r>
        <w:t xml:space="preserve"> и т. д.</w:t>
      </w:r>
    </w:p>
    <w:p w:rsidR="007170EF" w:rsidRDefault="00F87B82">
      <w:pPr>
        <w:numPr>
          <w:ilvl w:val="1"/>
          <w:numId w:val="2"/>
        </w:numPr>
        <w:ind w:right="0" w:hanging="452"/>
      </w:pPr>
      <w:r>
        <w:t>Определение этапов занятия, их целей и промежуточных результатов</w:t>
      </w:r>
    </w:p>
    <w:p w:rsidR="008D2DFF" w:rsidRDefault="00F87B82" w:rsidP="007170EF">
      <w:pPr>
        <w:ind w:left="708" w:right="0" w:firstLine="0"/>
      </w:pPr>
      <w:r>
        <w:t>1.</w:t>
      </w:r>
      <w:r>
        <w:tab/>
        <w:t>Серьёзно продумать мотивацию, проблемную ситуацию.</w:t>
      </w:r>
    </w:p>
    <w:p w:rsidR="008D2DFF" w:rsidRDefault="00F87B82">
      <w:pPr>
        <w:numPr>
          <w:ilvl w:val="1"/>
          <w:numId w:val="3"/>
        </w:numPr>
        <w:ind w:right="0" w:hanging="424"/>
      </w:pPr>
      <w:r>
        <w:t xml:space="preserve">Подобрать интересные </w:t>
      </w:r>
      <w:proofErr w:type="gramStart"/>
      <w:r>
        <w:t>игровые  задания</w:t>
      </w:r>
      <w:proofErr w:type="gramEnd"/>
      <w:r>
        <w:t>, целью которых является:</w:t>
      </w:r>
    </w:p>
    <w:p w:rsidR="008D2DFF" w:rsidRDefault="00F87B82">
      <w:pPr>
        <w:ind w:left="720" w:right="0"/>
      </w:pPr>
      <w:r>
        <w:t>·      узнавание нового материала;</w:t>
      </w:r>
    </w:p>
    <w:p w:rsidR="008D2DFF" w:rsidRDefault="00F87B82">
      <w:pPr>
        <w:ind w:left="720" w:right="0"/>
      </w:pPr>
      <w:r>
        <w:t>·      воспроизведение;</w:t>
      </w:r>
    </w:p>
    <w:p w:rsidR="008D2DFF" w:rsidRDefault="00F87B82">
      <w:pPr>
        <w:ind w:left="720" w:right="0"/>
      </w:pPr>
      <w:r>
        <w:t>·      творческий подход к заданию.</w:t>
      </w:r>
    </w:p>
    <w:p w:rsidR="008D2DFF" w:rsidRDefault="00F87B82">
      <w:pPr>
        <w:numPr>
          <w:ilvl w:val="1"/>
          <w:numId w:val="3"/>
        </w:numPr>
        <w:ind w:right="0" w:hanging="424"/>
      </w:pPr>
      <w:r>
        <w:t xml:space="preserve">Упорядочить игровые задания в соответствии с принципом «от простого к сложному». </w:t>
      </w:r>
    </w:p>
    <w:p w:rsidR="008D2DFF" w:rsidRDefault="00F87B82">
      <w:pPr>
        <w:numPr>
          <w:ilvl w:val="1"/>
          <w:numId w:val="2"/>
        </w:numPr>
        <w:ind w:right="0" w:hanging="452"/>
      </w:pPr>
      <w:r>
        <w:t>Продумывание «изюминки» занятия</w:t>
      </w:r>
    </w:p>
    <w:p w:rsidR="008D2DFF" w:rsidRDefault="00F87B82">
      <w:pPr>
        <w:ind w:left="-15" w:right="0" w:firstLine="708"/>
      </w:pPr>
      <w:r>
        <w:t xml:space="preserve">Каждое занятие должно содержать что-то, что вызовет удивление, изумление, восторг, одним словом, то, что дети будут помнить. При этом важно учесть возраст детей, прием, который подходит для средней группы, но не подходит для раннего </w:t>
      </w:r>
      <w:proofErr w:type="gramStart"/>
      <w:r>
        <w:t>возраста  или</w:t>
      </w:r>
      <w:proofErr w:type="gramEnd"/>
      <w:r>
        <w:t xml:space="preserve"> подготовительной группы.</w:t>
      </w:r>
    </w:p>
    <w:p w:rsidR="008D2DFF" w:rsidRDefault="00F87B82">
      <w:pPr>
        <w:ind w:left="-5" w:right="0"/>
      </w:pPr>
      <w:r>
        <w:t xml:space="preserve">          Это может быть интересный факт, неожиданное открытие, красивый опыт, нестандартный подход к уже известному.</w:t>
      </w:r>
    </w:p>
    <w:p w:rsidR="008D2DFF" w:rsidRDefault="00F87B82">
      <w:pPr>
        <w:numPr>
          <w:ilvl w:val="1"/>
          <w:numId w:val="2"/>
        </w:numPr>
        <w:ind w:right="0" w:hanging="452"/>
      </w:pPr>
      <w:r>
        <w:t>Форма организации занятия</w:t>
      </w:r>
    </w:p>
    <w:p w:rsidR="008D2DFF" w:rsidRDefault="00F87B82">
      <w:pPr>
        <w:ind w:left="-15" w:right="0" w:firstLine="708"/>
      </w:pPr>
      <w:r>
        <w:t>Для этого продумать, в какой последовательности будет организована работа с отобранным материалом, как будет осуществлена смена видов деятельности.          Главное найти такую форму организации занятия, которая вызовет повышенную активность детей, а не пассивное восприятие нового.</w:t>
      </w:r>
    </w:p>
    <w:p w:rsidR="007170EF" w:rsidRDefault="00F87B82">
      <w:pPr>
        <w:numPr>
          <w:ilvl w:val="1"/>
          <w:numId w:val="2"/>
        </w:numPr>
        <w:ind w:right="0" w:hanging="452"/>
      </w:pPr>
      <w:r>
        <w:t>Планирование контроля за деятельностью детей</w:t>
      </w:r>
    </w:p>
    <w:p w:rsidR="008D2DFF" w:rsidRDefault="00F87B82" w:rsidP="007170EF">
      <w:pPr>
        <w:ind w:left="1160" w:right="0" w:firstLine="0"/>
      </w:pPr>
      <w:r>
        <w:t>Продумать:</w:t>
      </w:r>
    </w:p>
    <w:p w:rsidR="008D2DFF" w:rsidRDefault="00F87B82">
      <w:pPr>
        <w:ind w:left="-5" w:right="0"/>
      </w:pPr>
      <w:r>
        <w:t>·         что контролировать,</w:t>
      </w:r>
    </w:p>
    <w:p w:rsidR="008D2DFF" w:rsidRDefault="00F87B82">
      <w:pPr>
        <w:ind w:left="-5" w:right="0"/>
      </w:pPr>
      <w:r>
        <w:t>·         как контролировать,</w:t>
      </w:r>
    </w:p>
    <w:p w:rsidR="008D2DFF" w:rsidRDefault="00F87B82">
      <w:pPr>
        <w:ind w:left="-5" w:right="0"/>
      </w:pPr>
      <w:r>
        <w:lastRenderedPageBreak/>
        <w:t>·         как использовать результаты контроля.</w:t>
      </w:r>
    </w:p>
    <w:p w:rsidR="008D2DFF" w:rsidRDefault="00F87B82">
      <w:pPr>
        <w:ind w:left="-15" w:right="0" w:firstLine="708"/>
      </w:pPr>
      <w:r>
        <w:t>Не забывать: чем чаще контролируется работа всех, тем легче увидеть типичные ошибки и затруднения, показать дошкольникам подлинный интерес педагога к их работе.</w:t>
      </w:r>
    </w:p>
    <w:p w:rsidR="008D2DFF" w:rsidRDefault="00F87B82">
      <w:pPr>
        <w:numPr>
          <w:ilvl w:val="1"/>
          <w:numId w:val="2"/>
        </w:numPr>
        <w:ind w:right="0" w:hanging="452"/>
      </w:pPr>
      <w:r>
        <w:t>Подготовка оборудования</w:t>
      </w:r>
    </w:p>
    <w:p w:rsidR="008D2DFF" w:rsidRDefault="00F87B82">
      <w:pPr>
        <w:spacing w:after="1094"/>
        <w:ind w:left="-15" w:right="0" w:firstLine="708"/>
      </w:pPr>
      <w:r>
        <w:t>Составить список необходимых учебно - наглядных пособий, приборов, ТСО, ИКТ. Проверить, все ли работает.</w:t>
      </w:r>
    </w:p>
    <w:p w:rsidR="008D2DFF" w:rsidRDefault="00F87B82">
      <w:pPr>
        <w:spacing w:after="0" w:line="259" w:lineRule="auto"/>
        <w:ind w:left="0" w:right="0" w:firstLine="0"/>
        <w:jc w:val="right"/>
      </w:pPr>
      <w:r>
        <w:rPr>
          <w:i/>
        </w:rPr>
        <w:t>ПРИМЕР</w:t>
      </w:r>
    </w:p>
    <w:p w:rsidR="008D2DFF" w:rsidRDefault="00F87B82">
      <w:pPr>
        <w:ind w:left="-5" w:right="0"/>
      </w:pPr>
      <w:r>
        <w:t>ДОУ №_______________________________________</w:t>
      </w:r>
    </w:p>
    <w:p w:rsidR="008D2DFF" w:rsidRDefault="00F87B82">
      <w:pPr>
        <w:ind w:left="-5" w:right="0"/>
      </w:pPr>
      <w:r>
        <w:t xml:space="preserve">Занятие </w:t>
      </w:r>
      <w:proofErr w:type="spellStart"/>
      <w:r>
        <w:t>в__________________________________группе</w:t>
      </w:r>
      <w:proofErr w:type="spellEnd"/>
    </w:p>
    <w:p w:rsidR="008D2DFF" w:rsidRDefault="00F87B82">
      <w:pPr>
        <w:ind w:left="-5" w:right="0"/>
      </w:pPr>
      <w:r>
        <w:t>Воспитатель_____________________________________</w:t>
      </w:r>
    </w:p>
    <w:p w:rsidR="008D2DFF" w:rsidRDefault="00F87B82">
      <w:pPr>
        <w:ind w:left="-5" w:right="0"/>
      </w:pPr>
      <w:r>
        <w:t xml:space="preserve">Дата:                                    </w:t>
      </w:r>
    </w:p>
    <w:p w:rsidR="008D2DFF" w:rsidRDefault="00F87B82">
      <w:pPr>
        <w:ind w:left="-5" w:right="0"/>
      </w:pPr>
      <w:r>
        <w:t>Тема:</w:t>
      </w:r>
    </w:p>
    <w:p w:rsidR="008D2DFF" w:rsidRDefault="00F87B82">
      <w:pPr>
        <w:ind w:left="-5" w:right="0"/>
      </w:pPr>
      <w:r>
        <w:t xml:space="preserve">Образовательные области: </w:t>
      </w:r>
    </w:p>
    <w:p w:rsidR="008D2DFF" w:rsidRDefault="00F87B82">
      <w:pPr>
        <w:ind w:left="-5" w:right="0"/>
      </w:pPr>
      <w:r>
        <w:t>Задачи:</w:t>
      </w:r>
    </w:p>
    <w:p w:rsidR="008D2DFF" w:rsidRDefault="00F87B82">
      <w:pPr>
        <w:ind w:left="-5" w:right="0"/>
      </w:pPr>
      <w:r>
        <w:t>Подготовительная работа (если велась):</w:t>
      </w:r>
    </w:p>
    <w:p w:rsidR="008D2DFF" w:rsidRDefault="00F87B82">
      <w:pPr>
        <w:spacing w:after="576"/>
        <w:ind w:left="-5" w:right="0"/>
      </w:pPr>
      <w:r>
        <w:t xml:space="preserve">Материал (демонстрационный, раздаточный): </w:t>
      </w:r>
    </w:p>
    <w:p w:rsidR="008D2DFF" w:rsidRDefault="00F87B82">
      <w:pPr>
        <w:pStyle w:val="1"/>
      </w:pPr>
      <w:r>
        <w:t>Технологическая карта занятия</w:t>
      </w:r>
    </w:p>
    <w:tbl>
      <w:tblPr>
        <w:tblStyle w:val="TableGrid"/>
        <w:tblW w:w="10916" w:type="dxa"/>
        <w:tblInd w:w="-744" w:type="dxa"/>
        <w:tblCellMar>
          <w:top w:w="15" w:type="dxa"/>
          <w:left w:w="110" w:type="dxa"/>
          <w:bottom w:w="5" w:type="dxa"/>
          <w:right w:w="107" w:type="dxa"/>
        </w:tblCellMar>
        <w:tblLook w:val="04A0" w:firstRow="1" w:lastRow="0" w:firstColumn="1" w:lastColumn="0" w:noHBand="0" w:noVBand="1"/>
      </w:tblPr>
      <w:tblGrid>
        <w:gridCol w:w="1984"/>
        <w:gridCol w:w="6236"/>
        <w:gridCol w:w="1702"/>
        <w:gridCol w:w="994"/>
      </w:tblGrid>
      <w:tr w:rsidR="008D2DFF">
        <w:trPr>
          <w:trHeight w:val="838"/>
        </w:trPr>
        <w:tc>
          <w:tcPr>
            <w:tcW w:w="1984"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85" w:right="88" w:firstLine="0"/>
              <w:jc w:val="center"/>
            </w:pPr>
            <w:r>
              <w:rPr>
                <w:b/>
              </w:rPr>
              <w:t>Этапы занятия</w:t>
            </w:r>
          </w:p>
        </w:tc>
        <w:tc>
          <w:tcPr>
            <w:tcW w:w="6236"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2" w:right="0" w:firstLine="0"/>
              <w:jc w:val="center"/>
            </w:pPr>
            <w:r>
              <w:rPr>
                <w:b/>
              </w:rPr>
              <w:t>Ход занятия</w:t>
            </w:r>
          </w:p>
        </w:tc>
        <w:tc>
          <w:tcPr>
            <w:tcW w:w="1702"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0" w:right="0" w:firstLine="0"/>
              <w:jc w:val="center"/>
            </w:pPr>
            <w:r>
              <w:rPr>
                <w:b/>
              </w:rPr>
              <w:t>Форма организации</w:t>
            </w:r>
          </w:p>
        </w:tc>
        <w:tc>
          <w:tcPr>
            <w:tcW w:w="994"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42" w:right="0" w:firstLine="0"/>
              <w:jc w:val="left"/>
            </w:pPr>
            <w:r>
              <w:rPr>
                <w:b/>
              </w:rPr>
              <w:t>Время</w:t>
            </w:r>
          </w:p>
        </w:tc>
      </w:tr>
      <w:tr w:rsidR="008D2DFF">
        <w:trPr>
          <w:trHeight w:val="2706"/>
        </w:trPr>
        <w:tc>
          <w:tcPr>
            <w:tcW w:w="198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c>
          <w:tcPr>
            <w:tcW w:w="6236"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38" w:lineRule="auto"/>
              <w:ind w:left="27" w:right="29" w:firstLine="0"/>
              <w:jc w:val="center"/>
            </w:pPr>
            <w:r>
              <w:rPr>
                <w:b/>
              </w:rPr>
              <w:t>Прописывается: деятельность педагога и деятельность детей,</w:t>
            </w:r>
          </w:p>
          <w:p w:rsidR="008D2DFF" w:rsidRDefault="00F87B82">
            <w:pPr>
              <w:spacing w:after="0" w:line="259" w:lineRule="auto"/>
              <w:ind w:left="0" w:right="2" w:firstLine="0"/>
              <w:jc w:val="center"/>
            </w:pPr>
            <w:r>
              <w:rPr>
                <w:b/>
              </w:rPr>
              <w:t xml:space="preserve">а также </w:t>
            </w:r>
            <w:r>
              <w:rPr>
                <w:b/>
                <w:u w:val="single" w:color="000000"/>
              </w:rPr>
              <w:t>максимально подробно вопросы</w:t>
            </w:r>
          </w:p>
          <w:p w:rsidR="008D2DFF" w:rsidRDefault="00F87B82">
            <w:pPr>
              <w:spacing w:after="0" w:line="238" w:lineRule="auto"/>
              <w:ind w:left="0" w:right="0" w:firstLine="0"/>
              <w:jc w:val="center"/>
            </w:pPr>
            <w:proofErr w:type="gramStart"/>
            <w:r>
              <w:rPr>
                <w:b/>
                <w:u w:val="single" w:color="000000"/>
              </w:rPr>
              <w:t>взрослого( прямые</w:t>
            </w:r>
            <w:proofErr w:type="gramEnd"/>
            <w:r>
              <w:rPr>
                <w:b/>
                <w:u w:val="single" w:color="000000"/>
              </w:rPr>
              <w:t xml:space="preserve"> и косвенные, наводящие) и предполагаемые ответы детей.</w:t>
            </w:r>
          </w:p>
          <w:p w:rsidR="008D2DFF" w:rsidRDefault="00F87B82">
            <w:pPr>
              <w:spacing w:after="0" w:line="259" w:lineRule="auto"/>
              <w:ind w:left="0" w:right="6" w:firstLine="0"/>
              <w:jc w:val="center"/>
            </w:pPr>
            <w:r>
              <w:rPr>
                <w:b/>
              </w:rPr>
              <w:t>Детей перебивать нельзя! Не торопиться!!!</w:t>
            </w:r>
          </w:p>
          <w:p w:rsidR="008D2DFF" w:rsidRDefault="00F87B82">
            <w:pPr>
              <w:spacing w:after="0" w:line="259" w:lineRule="auto"/>
              <w:ind w:left="0" w:right="0" w:firstLine="0"/>
              <w:jc w:val="center"/>
            </w:pPr>
            <w:r>
              <w:rPr>
                <w:b/>
              </w:rPr>
              <w:t>Педагог просит детей озвучить правильный полный ответ, приучает делать промежуточные и итоговый выводы.</w:t>
            </w:r>
          </w:p>
        </w:tc>
        <w:tc>
          <w:tcPr>
            <w:tcW w:w="1702"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r>
      <w:tr w:rsidR="008D2DFF">
        <w:trPr>
          <w:trHeight w:val="4702"/>
        </w:trPr>
        <w:tc>
          <w:tcPr>
            <w:tcW w:w="1984" w:type="dxa"/>
            <w:tcBorders>
              <w:top w:val="single" w:sz="4" w:space="0" w:color="000000"/>
              <w:left w:val="single" w:sz="4" w:space="0" w:color="000000"/>
              <w:bottom w:val="single" w:sz="4" w:space="0" w:color="000000"/>
              <w:right w:val="single" w:sz="4" w:space="0" w:color="000000"/>
            </w:tcBorders>
          </w:tcPr>
          <w:p w:rsidR="008D2DFF" w:rsidRDefault="00F87B82">
            <w:pPr>
              <w:spacing w:after="1656" w:line="238" w:lineRule="auto"/>
              <w:ind w:left="0" w:right="0" w:firstLine="0"/>
              <w:jc w:val="left"/>
            </w:pPr>
            <w:r>
              <w:rPr>
                <w:b/>
              </w:rPr>
              <w:lastRenderedPageBreak/>
              <w:t xml:space="preserve">Вводная часть </w:t>
            </w:r>
            <w:proofErr w:type="gramStart"/>
            <w:r>
              <w:t>1.Организацион</w:t>
            </w:r>
            <w:proofErr w:type="gramEnd"/>
            <w:r>
              <w:t xml:space="preserve"> </w:t>
            </w:r>
            <w:proofErr w:type="spellStart"/>
            <w:r>
              <w:t>ный</w:t>
            </w:r>
            <w:proofErr w:type="spellEnd"/>
            <w:r>
              <w:t xml:space="preserve"> момент</w:t>
            </w:r>
          </w:p>
          <w:p w:rsidR="008D2DFF" w:rsidRDefault="00F87B82">
            <w:pPr>
              <w:spacing w:after="0" w:line="259" w:lineRule="auto"/>
              <w:ind w:left="0" w:right="0" w:firstLine="0"/>
              <w:jc w:val="left"/>
            </w:pPr>
            <w:r>
              <w:t>2. Мотивация</w:t>
            </w:r>
          </w:p>
        </w:tc>
        <w:tc>
          <w:tcPr>
            <w:tcW w:w="6236" w:type="dxa"/>
            <w:tcBorders>
              <w:top w:val="single" w:sz="4" w:space="0" w:color="000000"/>
              <w:left w:val="single" w:sz="4" w:space="0" w:color="000000"/>
              <w:bottom w:val="single" w:sz="4" w:space="0" w:color="000000"/>
              <w:right w:val="single" w:sz="4" w:space="0" w:color="000000"/>
            </w:tcBorders>
            <w:vAlign w:val="bottom"/>
          </w:tcPr>
          <w:p w:rsidR="008D2DFF" w:rsidRDefault="00F87B82">
            <w:pPr>
              <w:spacing w:after="828" w:line="238" w:lineRule="auto"/>
              <w:ind w:left="0" w:right="0" w:firstLine="0"/>
              <w:jc w:val="left"/>
            </w:pPr>
            <w:r>
              <w:t xml:space="preserve">Переключение внимания детей на предстоящую деятельность, стимуляция интереса к ней, либо просто сконцентрировать внимание детей любым способом, например, упражнение на внимание, </w:t>
            </w:r>
            <w:proofErr w:type="spellStart"/>
            <w:r>
              <w:t>эмоциональнопсихологический</w:t>
            </w:r>
            <w:proofErr w:type="spellEnd"/>
            <w:r>
              <w:t xml:space="preserve"> настрой.</w:t>
            </w:r>
          </w:p>
          <w:p w:rsidR="008D2DFF" w:rsidRDefault="00F87B82">
            <w:pPr>
              <w:spacing w:after="0" w:line="259" w:lineRule="auto"/>
              <w:ind w:left="0" w:right="0" w:firstLine="0"/>
              <w:jc w:val="left"/>
            </w:pPr>
            <w:r>
              <w:rPr>
                <w:i/>
              </w:rPr>
              <w:t>П</w:t>
            </w:r>
            <w:r>
              <w:t>роцесс вовлечения в деятельность</w:t>
            </w:r>
          </w:p>
          <w:p w:rsidR="008D2DFF" w:rsidRDefault="00F87B82">
            <w:pPr>
              <w:spacing w:after="0" w:line="259" w:lineRule="auto"/>
              <w:ind w:left="0" w:right="0" w:firstLine="0"/>
              <w:jc w:val="left"/>
            </w:pPr>
            <w:r>
              <w:rPr>
                <w:u w:val="single" w:color="000000"/>
              </w:rPr>
              <w:t>Младший возраст</w:t>
            </w:r>
          </w:p>
          <w:p w:rsidR="008D2DFF" w:rsidRDefault="00F87B82">
            <w:pPr>
              <w:numPr>
                <w:ilvl w:val="0"/>
                <w:numId w:val="4"/>
              </w:numPr>
              <w:spacing w:after="0" w:line="259" w:lineRule="auto"/>
              <w:ind w:right="0" w:firstLine="0"/>
              <w:jc w:val="left"/>
            </w:pPr>
            <w:r>
              <w:t>Что-то внести, чтобы заинтересовать детей;</w:t>
            </w:r>
          </w:p>
          <w:p w:rsidR="008D2DFF" w:rsidRDefault="00F87B82">
            <w:pPr>
              <w:numPr>
                <w:ilvl w:val="0"/>
                <w:numId w:val="4"/>
              </w:numPr>
              <w:spacing w:after="0" w:line="238" w:lineRule="auto"/>
              <w:ind w:right="0" w:firstLine="0"/>
              <w:jc w:val="left"/>
            </w:pPr>
            <w:r>
              <w:t xml:space="preserve">Что-то убрать, оставив пустое место (в группе не осталось кукол или </w:t>
            </w:r>
            <w:proofErr w:type="gramStart"/>
            <w:r>
              <w:t>машин</w:t>
            </w:r>
            <w:proofErr w:type="gramEnd"/>
            <w:r>
              <w:t xml:space="preserve"> или </w:t>
            </w:r>
            <w:proofErr w:type="spellStart"/>
            <w:r>
              <w:t>др</w:t>
            </w:r>
            <w:proofErr w:type="spellEnd"/>
            <w:r>
              <w:t>);</w:t>
            </w:r>
          </w:p>
          <w:p w:rsidR="008D2DFF" w:rsidRDefault="00F87B82">
            <w:pPr>
              <w:numPr>
                <w:ilvl w:val="0"/>
                <w:numId w:val="4"/>
              </w:numPr>
              <w:spacing w:after="0" w:line="259" w:lineRule="auto"/>
              <w:ind w:right="0" w:firstLine="0"/>
              <w:jc w:val="left"/>
            </w:pPr>
            <w:r>
              <w:t>Приходит кто-то в гости или вносится игрушка;</w:t>
            </w:r>
          </w:p>
          <w:p w:rsidR="008D2DFF" w:rsidRDefault="00F87B82">
            <w:pPr>
              <w:numPr>
                <w:ilvl w:val="0"/>
                <w:numId w:val="4"/>
              </w:numPr>
              <w:spacing w:after="0" w:line="259" w:lineRule="auto"/>
              <w:ind w:right="0" w:firstLine="0"/>
              <w:jc w:val="left"/>
            </w:pPr>
            <w:r>
              <w:t>Эффект неожиданности (шум, треск, стук, музыка...);5. Интрига</w:t>
            </w:r>
          </w:p>
        </w:tc>
        <w:tc>
          <w:tcPr>
            <w:tcW w:w="1702"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0" w:right="0" w:firstLine="0"/>
              <w:jc w:val="left"/>
            </w:pPr>
            <w:r>
              <w:t>Например,</w:t>
            </w:r>
          </w:p>
          <w:p w:rsidR="008D2DFF" w:rsidRDefault="00F87B82">
            <w:pPr>
              <w:tabs>
                <w:tab w:val="center" w:pos="996"/>
                <w:tab w:val="right" w:pos="1485"/>
              </w:tabs>
              <w:spacing w:after="0" w:line="259" w:lineRule="auto"/>
              <w:ind w:left="0" w:right="0" w:firstLine="0"/>
              <w:jc w:val="left"/>
            </w:pPr>
            <w:r>
              <w:t>работа</w:t>
            </w:r>
            <w:r>
              <w:tab/>
              <w:t xml:space="preserve"> </w:t>
            </w:r>
            <w:r>
              <w:tab/>
              <w:t>в</w:t>
            </w:r>
          </w:p>
          <w:p w:rsidR="008D2DFF" w:rsidRDefault="00F87B82">
            <w:pPr>
              <w:spacing w:after="0" w:line="238" w:lineRule="auto"/>
              <w:ind w:left="0" w:right="59" w:firstLine="0"/>
              <w:jc w:val="left"/>
            </w:pPr>
            <w:r>
              <w:t>кругу, речевое</w:t>
            </w:r>
          </w:p>
          <w:p w:rsidR="008D2DFF" w:rsidRDefault="00F87B82">
            <w:pPr>
              <w:spacing w:after="0" w:line="259" w:lineRule="auto"/>
              <w:ind w:left="0" w:right="0" w:firstLine="0"/>
              <w:jc w:val="left"/>
            </w:pPr>
            <w:proofErr w:type="spellStart"/>
            <w:r>
              <w:t>взаимодейств</w:t>
            </w:r>
            <w:proofErr w:type="spellEnd"/>
          </w:p>
          <w:p w:rsidR="008D2DFF" w:rsidRDefault="00F87B82">
            <w:pPr>
              <w:tabs>
                <w:tab w:val="center" w:pos="606"/>
                <w:tab w:val="right" w:pos="1485"/>
              </w:tabs>
              <w:spacing w:after="0" w:line="259" w:lineRule="auto"/>
              <w:ind w:left="0" w:right="0" w:firstLine="0"/>
              <w:jc w:val="left"/>
            </w:pPr>
            <w:proofErr w:type="spellStart"/>
            <w:r>
              <w:t>ие</w:t>
            </w:r>
            <w:proofErr w:type="spellEnd"/>
            <w:r>
              <w:tab/>
              <w:t xml:space="preserve"> </w:t>
            </w:r>
            <w:r>
              <w:tab/>
              <w:t>всех</w:t>
            </w:r>
          </w:p>
          <w:p w:rsidR="008D2DFF" w:rsidRDefault="00F87B82">
            <w:pPr>
              <w:spacing w:after="0" w:line="259" w:lineRule="auto"/>
              <w:ind w:left="0" w:right="0" w:firstLine="0"/>
              <w:jc w:val="left"/>
            </w:pPr>
            <w:r>
              <w:t>участников занятия.</w:t>
            </w:r>
          </w:p>
        </w:tc>
        <w:tc>
          <w:tcPr>
            <w:tcW w:w="99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r>
      <w:tr w:rsidR="008D2DFF">
        <w:tblPrEx>
          <w:tblCellMar>
            <w:bottom w:w="0" w:type="dxa"/>
          </w:tblCellMar>
        </w:tblPrEx>
        <w:trPr>
          <w:trHeight w:val="4702"/>
        </w:trPr>
        <w:tc>
          <w:tcPr>
            <w:tcW w:w="198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c>
          <w:tcPr>
            <w:tcW w:w="6236"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0" w:right="0" w:firstLine="0"/>
              <w:jc w:val="left"/>
            </w:pPr>
            <w:r>
              <w:rPr>
                <w:u w:val="single" w:color="000000"/>
              </w:rPr>
              <w:t>Старший возраст</w:t>
            </w:r>
          </w:p>
          <w:p w:rsidR="008D2DFF" w:rsidRDefault="00F87B82">
            <w:pPr>
              <w:spacing w:after="0" w:line="259" w:lineRule="auto"/>
              <w:ind w:left="0" w:right="0" w:firstLine="0"/>
              <w:jc w:val="left"/>
            </w:pPr>
            <w:r>
              <w:rPr>
                <w:b/>
                <w:i/>
              </w:rPr>
              <w:t>Проблемная ситуация:</w:t>
            </w:r>
          </w:p>
          <w:p w:rsidR="008D2DFF" w:rsidRDefault="00F87B82">
            <w:pPr>
              <w:spacing w:after="0" w:line="238" w:lineRule="auto"/>
              <w:ind w:left="0" w:right="0" w:firstLine="0"/>
              <w:jc w:val="left"/>
            </w:pPr>
            <w:r>
              <w:t>Создать ситуацию, которая вызывает затруднение в деятельности детей, которое они фиксируют в речи (мы это не знаем, мы это еще не умеем...).</w:t>
            </w:r>
          </w:p>
          <w:p w:rsidR="008D2DFF" w:rsidRDefault="00F87B82">
            <w:pPr>
              <w:spacing w:after="0" w:line="238" w:lineRule="auto"/>
              <w:ind w:left="0" w:right="0" w:firstLine="0"/>
              <w:jc w:val="left"/>
            </w:pPr>
            <w:r>
              <w:t>Выдвижение различных вариантов, что сделать, чтобы разрешить проблему. Ответы детей не оценивать, принимать любые, не предлагать что-то делать или не делать, а предлагать что-то сделать на выбор.</w:t>
            </w:r>
          </w:p>
          <w:p w:rsidR="008D2DFF" w:rsidRDefault="00F87B82">
            <w:pPr>
              <w:spacing w:after="0" w:line="238" w:lineRule="auto"/>
              <w:ind w:left="0" w:right="0" w:firstLine="0"/>
              <w:jc w:val="left"/>
            </w:pPr>
            <w:r>
              <w:t>В результате ребятами делается вывод, что необходимо подумать, как всем вместе выйти из затруднительной ситуации.</w:t>
            </w:r>
          </w:p>
          <w:p w:rsidR="008D2DFF" w:rsidRDefault="00F87B82">
            <w:pPr>
              <w:spacing w:after="0" w:line="238" w:lineRule="auto"/>
              <w:ind w:left="0" w:right="174" w:firstLine="0"/>
              <w:jc w:val="left"/>
            </w:pPr>
            <w:r>
              <w:t xml:space="preserve">Если этого нет, то воспитатель осуществляет постановку и </w:t>
            </w:r>
            <w:r>
              <w:rPr>
                <w:b/>
              </w:rPr>
              <w:t xml:space="preserve">принятие детьми цели занятия. </w:t>
            </w:r>
            <w:r>
              <w:t>(например, воспитатель спрашивает:</w:t>
            </w:r>
          </w:p>
          <w:p w:rsidR="008D2DFF" w:rsidRDefault="00F87B82">
            <w:pPr>
              <w:spacing w:after="0" w:line="259" w:lineRule="auto"/>
              <w:ind w:left="0" w:right="0" w:firstLine="0"/>
              <w:jc w:val="left"/>
            </w:pPr>
            <w:r>
              <w:t>«Вы догадались о теме нашего занятия?»)</w:t>
            </w:r>
          </w:p>
        </w:tc>
        <w:tc>
          <w:tcPr>
            <w:tcW w:w="1702"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vAlign w:val="center"/>
          </w:tcPr>
          <w:p w:rsidR="008D2DFF" w:rsidRDefault="008D2DFF">
            <w:pPr>
              <w:spacing w:after="160" w:line="259" w:lineRule="auto"/>
              <w:ind w:left="0" w:right="0" w:firstLine="0"/>
              <w:jc w:val="left"/>
            </w:pPr>
          </w:p>
        </w:tc>
      </w:tr>
      <w:tr w:rsidR="008D2DFF">
        <w:tblPrEx>
          <w:tblCellMar>
            <w:bottom w:w="0" w:type="dxa"/>
          </w:tblCellMar>
        </w:tblPrEx>
        <w:trPr>
          <w:trHeight w:val="9394"/>
        </w:trPr>
        <w:tc>
          <w:tcPr>
            <w:tcW w:w="1984"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0" w:right="31" w:firstLine="0"/>
              <w:jc w:val="left"/>
            </w:pPr>
            <w:r>
              <w:rPr>
                <w:b/>
              </w:rPr>
              <w:lastRenderedPageBreak/>
              <w:t xml:space="preserve">Основная часть </w:t>
            </w:r>
            <w:r>
              <w:t xml:space="preserve">(использовать </w:t>
            </w:r>
            <w:proofErr w:type="spellStart"/>
            <w:r>
              <w:t>деятельност</w:t>
            </w:r>
            <w:proofErr w:type="spellEnd"/>
            <w:r>
              <w:t xml:space="preserve"> </w:t>
            </w:r>
            <w:proofErr w:type="spellStart"/>
            <w:r>
              <w:t>ный</w:t>
            </w:r>
            <w:proofErr w:type="spellEnd"/>
            <w:r>
              <w:t xml:space="preserve"> подход)</w:t>
            </w:r>
          </w:p>
        </w:tc>
        <w:tc>
          <w:tcPr>
            <w:tcW w:w="6236" w:type="dxa"/>
            <w:tcBorders>
              <w:top w:val="single" w:sz="4" w:space="0" w:color="000000"/>
              <w:left w:val="single" w:sz="4" w:space="0" w:color="000000"/>
              <w:bottom w:val="single" w:sz="4" w:space="0" w:color="000000"/>
              <w:right w:val="single" w:sz="4" w:space="0" w:color="000000"/>
            </w:tcBorders>
          </w:tcPr>
          <w:p w:rsidR="008D2DFF" w:rsidRDefault="00F87B82">
            <w:pPr>
              <w:spacing w:after="276" w:line="238" w:lineRule="auto"/>
              <w:ind w:left="0" w:right="18" w:firstLine="0"/>
              <w:jc w:val="left"/>
            </w:pPr>
            <w:r>
              <w:rPr>
                <w:b/>
                <w:u w:val="single" w:color="000000"/>
              </w:rPr>
              <w:t>Актуализация имеющихся знаний</w:t>
            </w:r>
            <w:r>
              <w:t>, представлений (создание ситуации, в которой возникает необходимость в получении новых представлений, умений; деятельность педагога с помощью наводящих, проблемных вопросов, рассказывания, объяснения, организации поисковой деятельности и т.п.)  или детям даются новые знания, необходимые для решения проблемного вопроса на основе содержания разных разделов программы с опорой на наглядность, либо дети сами добывают знания, путём исследований, поиска, открытий…</w:t>
            </w:r>
          </w:p>
          <w:p w:rsidR="008D2DFF" w:rsidRDefault="00F87B82">
            <w:pPr>
              <w:spacing w:after="252" w:line="259" w:lineRule="auto"/>
              <w:ind w:left="0" w:right="0" w:firstLine="0"/>
              <w:jc w:val="left"/>
            </w:pPr>
            <w:r>
              <w:rPr>
                <w:b/>
              </w:rPr>
              <w:t>«</w:t>
            </w:r>
            <w:r>
              <w:rPr>
                <w:b/>
                <w:u w:val="single" w:color="000000"/>
              </w:rPr>
              <w:t>Открытие» детьми новых знаний, способа действий</w:t>
            </w:r>
          </w:p>
          <w:p w:rsidR="008D2DFF" w:rsidRDefault="00F87B82">
            <w:pPr>
              <w:spacing w:after="276" w:line="238" w:lineRule="auto"/>
              <w:ind w:left="0" w:right="0" w:firstLine="0"/>
              <w:jc w:val="left"/>
            </w:pPr>
            <w:r>
              <w:t xml:space="preserve">Воспитатель, используя подводящий диалог, организует построение нового знания, которое четко фиксируется им вместе с детьми в речи. </w:t>
            </w:r>
          </w:p>
          <w:p w:rsidR="008D2DFF" w:rsidRDefault="00F87B82">
            <w:pPr>
              <w:spacing w:after="276" w:line="238" w:lineRule="auto"/>
              <w:ind w:left="0" w:right="0" w:firstLine="0"/>
              <w:jc w:val="left"/>
            </w:pPr>
            <w:r>
              <w:t>Самостоятельное применение нового на практике, либо актуализация уже имеющихся знаний, представлений, (выполнение работы)</w:t>
            </w:r>
          </w:p>
          <w:p w:rsidR="008D2DFF" w:rsidRDefault="00F87B82">
            <w:pPr>
              <w:spacing w:after="0" w:line="238" w:lineRule="auto"/>
              <w:ind w:left="0" w:right="0" w:firstLine="0"/>
              <w:jc w:val="left"/>
            </w:pPr>
            <w:r>
              <w:t>Применение полученных (уже имеющихся) умений, представлений.</w:t>
            </w:r>
          </w:p>
          <w:p w:rsidR="008D2DFF" w:rsidRDefault="00F87B82">
            <w:pPr>
              <w:spacing w:after="0" w:line="238" w:lineRule="auto"/>
              <w:ind w:left="0" w:right="509" w:firstLine="0"/>
              <w:jc w:val="left"/>
            </w:pPr>
            <w:r>
              <w:t xml:space="preserve">Деятельность педагога заключается в </w:t>
            </w:r>
            <w:r>
              <w:rPr>
                <w:b/>
              </w:rPr>
              <w:t>организации практической деятельности</w:t>
            </w:r>
            <w:r>
              <w:t xml:space="preserve">, оказание необходимой помощи, организации взаимодействия в достижении </w:t>
            </w:r>
            <w:proofErr w:type="gramStart"/>
            <w:r>
              <w:t>результата;  включение</w:t>
            </w:r>
            <w:proofErr w:type="gramEnd"/>
            <w:r>
              <w:t xml:space="preserve"> нового знания и повторение.</w:t>
            </w:r>
          </w:p>
          <w:p w:rsidR="008D2DFF" w:rsidRDefault="00F87B82">
            <w:pPr>
              <w:spacing w:after="0" w:line="259" w:lineRule="auto"/>
              <w:ind w:left="0" w:right="0" w:firstLine="0"/>
              <w:jc w:val="left"/>
            </w:pPr>
            <w:r>
              <w:t xml:space="preserve">На этом этапе воспитатель предлагает игры, в которых новое знание используется совместно с изученными ранее. Возможно также включение дополнительных заданий на тренировку мыслительных операций и </w:t>
            </w:r>
            <w:proofErr w:type="spellStart"/>
            <w:r>
              <w:t>деятельностных</w:t>
            </w:r>
            <w:proofErr w:type="spellEnd"/>
            <w:r>
              <w:t xml:space="preserve"> способностей, а также заданий </w:t>
            </w:r>
          </w:p>
        </w:tc>
        <w:tc>
          <w:tcPr>
            <w:tcW w:w="1702"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38" w:lineRule="auto"/>
              <w:ind w:left="0" w:right="0" w:firstLine="0"/>
              <w:jc w:val="left"/>
            </w:pPr>
            <w:r>
              <w:t xml:space="preserve">Например, </w:t>
            </w:r>
            <w:proofErr w:type="spellStart"/>
            <w:r>
              <w:t>фрон</w:t>
            </w:r>
            <w:proofErr w:type="spellEnd"/>
          </w:p>
          <w:p w:rsidR="008D2DFF" w:rsidRDefault="00F87B82">
            <w:pPr>
              <w:spacing w:after="0" w:line="259" w:lineRule="auto"/>
              <w:ind w:left="0" w:right="0" w:firstLine="0"/>
              <w:jc w:val="left"/>
            </w:pPr>
            <w:proofErr w:type="spellStart"/>
            <w:r>
              <w:t>тальная</w:t>
            </w:r>
            <w:proofErr w:type="spellEnd"/>
            <w:r>
              <w:t xml:space="preserve"> </w:t>
            </w:r>
          </w:p>
          <w:p w:rsidR="008D2DFF" w:rsidRDefault="00F87B82">
            <w:pPr>
              <w:spacing w:after="0" w:line="259" w:lineRule="auto"/>
              <w:ind w:left="0" w:right="0" w:firstLine="0"/>
              <w:jc w:val="left"/>
            </w:pPr>
            <w:r>
              <w:t xml:space="preserve">работа или </w:t>
            </w:r>
          </w:p>
          <w:p w:rsidR="008D2DFF" w:rsidRDefault="00F87B82">
            <w:pPr>
              <w:tabs>
                <w:tab w:val="center" w:pos="339"/>
                <w:tab w:val="center" w:pos="996"/>
                <w:tab w:val="center" w:pos="1428"/>
              </w:tabs>
              <w:spacing w:after="0" w:line="259" w:lineRule="auto"/>
              <w:ind w:left="0" w:right="0" w:firstLine="0"/>
              <w:jc w:val="left"/>
            </w:pPr>
            <w:r>
              <w:rPr>
                <w:rFonts w:ascii="Calibri" w:eastAsia="Calibri" w:hAnsi="Calibri" w:cs="Calibri"/>
                <w:sz w:val="22"/>
              </w:rPr>
              <w:tab/>
            </w:r>
            <w:r>
              <w:t>работа</w:t>
            </w:r>
            <w:r>
              <w:tab/>
              <w:t xml:space="preserve"> </w:t>
            </w:r>
            <w:r>
              <w:tab/>
              <w:t>в</w:t>
            </w:r>
          </w:p>
          <w:p w:rsidR="008D2DFF" w:rsidRDefault="00F87B82">
            <w:pPr>
              <w:spacing w:after="0" w:line="259" w:lineRule="auto"/>
              <w:ind w:left="0" w:right="0" w:firstLine="0"/>
              <w:jc w:val="left"/>
            </w:pPr>
            <w:r>
              <w:t>малых подгруппах, парах</w:t>
            </w:r>
          </w:p>
        </w:tc>
        <w:tc>
          <w:tcPr>
            <w:tcW w:w="99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r>
      <w:tr w:rsidR="008D2DFF">
        <w:tblPrEx>
          <w:tblCellMar>
            <w:bottom w:w="0" w:type="dxa"/>
          </w:tblCellMar>
        </w:tblPrEx>
        <w:trPr>
          <w:trHeight w:val="2494"/>
        </w:trPr>
        <w:tc>
          <w:tcPr>
            <w:tcW w:w="198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c>
          <w:tcPr>
            <w:tcW w:w="6236" w:type="dxa"/>
            <w:tcBorders>
              <w:top w:val="single" w:sz="4" w:space="0" w:color="000000"/>
              <w:left w:val="single" w:sz="4" w:space="0" w:color="000000"/>
              <w:bottom w:val="single" w:sz="4" w:space="0" w:color="000000"/>
              <w:right w:val="single" w:sz="4" w:space="0" w:color="000000"/>
            </w:tcBorders>
          </w:tcPr>
          <w:p w:rsidR="008D2DFF" w:rsidRDefault="00F87B82">
            <w:pPr>
              <w:spacing w:after="276" w:line="238" w:lineRule="auto"/>
              <w:ind w:left="0" w:right="0" w:firstLine="0"/>
              <w:jc w:val="left"/>
            </w:pPr>
            <w:r>
              <w:t>развивающего типа, направленных на опережающую подготовку детей к последующим занятиям.</w:t>
            </w:r>
          </w:p>
          <w:p w:rsidR="008D2DFF" w:rsidRDefault="00F87B82">
            <w:pPr>
              <w:spacing w:after="0" w:line="238" w:lineRule="auto"/>
              <w:ind w:left="0" w:right="3" w:firstLine="0"/>
            </w:pPr>
            <w:r>
              <w:rPr>
                <w:b/>
              </w:rPr>
              <w:t xml:space="preserve">Части занятия логически взаимосвязаны. Одна часть плавно перетекает в другую. Продумывать «связки». По ходу занятия подводим детей к выводам. Просим детей проговаривать промежуточные выводы. </w:t>
            </w:r>
          </w:p>
          <w:p w:rsidR="008D2DFF" w:rsidRDefault="00F87B82">
            <w:pPr>
              <w:spacing w:after="0" w:line="259" w:lineRule="auto"/>
              <w:ind w:left="0" w:right="0" w:firstLine="0"/>
            </w:pPr>
            <w:r>
              <w:rPr>
                <w:b/>
              </w:rPr>
              <w:t>После получения результата, соотносим ЦЕЛЬ занятия и полученный РЕЗУЛЬТАТ (продукт)</w:t>
            </w:r>
          </w:p>
        </w:tc>
        <w:tc>
          <w:tcPr>
            <w:tcW w:w="1702"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r>
      <w:tr w:rsidR="008D2DFF">
        <w:tblPrEx>
          <w:tblCellMar>
            <w:bottom w:w="0" w:type="dxa"/>
          </w:tblCellMar>
        </w:tblPrEx>
        <w:trPr>
          <w:trHeight w:val="5098"/>
        </w:trPr>
        <w:tc>
          <w:tcPr>
            <w:tcW w:w="1984"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0" w:right="0" w:firstLine="0"/>
              <w:jc w:val="left"/>
            </w:pPr>
            <w:r>
              <w:rPr>
                <w:b/>
              </w:rPr>
              <w:lastRenderedPageBreak/>
              <w:t>Рефлексия</w:t>
            </w:r>
          </w:p>
        </w:tc>
        <w:tc>
          <w:tcPr>
            <w:tcW w:w="6236"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38" w:lineRule="auto"/>
              <w:ind w:left="0" w:right="0" w:firstLine="0"/>
              <w:jc w:val="left"/>
            </w:pPr>
            <w:r>
              <w:t xml:space="preserve">Формирование элементарных навыков самоконтроля, самооценки </w:t>
            </w:r>
          </w:p>
          <w:p w:rsidR="008D2DFF" w:rsidRDefault="00F87B82">
            <w:pPr>
              <w:spacing w:after="0" w:line="238" w:lineRule="auto"/>
              <w:ind w:left="0" w:right="0" w:firstLine="0"/>
              <w:jc w:val="left"/>
            </w:pPr>
            <w:r>
              <w:t>Подведение итогов образовательной деятельности с разных точек зрения: качества усвоения новых знаний, качества выполненной работы, обобщение полученного ребенком опыта.</w:t>
            </w:r>
          </w:p>
          <w:p w:rsidR="008D2DFF" w:rsidRDefault="00F87B82">
            <w:pPr>
              <w:spacing w:after="0" w:line="238" w:lineRule="auto"/>
              <w:ind w:left="0" w:right="0" w:firstLine="0"/>
              <w:jc w:val="left"/>
            </w:pPr>
            <w:r>
              <w:t xml:space="preserve">В завершение, воспитатель стимулирует </w:t>
            </w:r>
            <w:r>
              <w:rPr>
                <w:b/>
              </w:rPr>
              <w:t>фиксацию детьми нового знания в устной речи и организует осмысление их деятельности на занятии с помощью вопросов:</w:t>
            </w:r>
            <w:r>
              <w:t xml:space="preserve"> «Где были?», «Чем занимались?», «Что узнали?», «Кому помогли?». Воспитатель отмечает: «Смогли помочь, потому что научились ..., узнали ...».  «Вы кем сегодня были?», «Что выяснили?»</w:t>
            </w:r>
          </w:p>
          <w:p w:rsidR="008D2DFF" w:rsidRDefault="00F87B82">
            <w:pPr>
              <w:spacing w:after="252" w:line="259" w:lineRule="auto"/>
              <w:ind w:left="0" w:right="0" w:firstLine="0"/>
              <w:jc w:val="left"/>
            </w:pPr>
            <w:r>
              <w:t xml:space="preserve"> «Где мы можем эти знания применить?» и др.</w:t>
            </w:r>
            <w:bookmarkStart w:id="0" w:name="_GoBack"/>
            <w:bookmarkEnd w:id="0"/>
          </w:p>
          <w:p w:rsidR="008D2DFF" w:rsidRDefault="00F87B82">
            <w:pPr>
              <w:spacing w:after="252" w:line="259" w:lineRule="auto"/>
              <w:ind w:left="0" w:right="0" w:firstLine="0"/>
              <w:jc w:val="left"/>
            </w:pPr>
            <w:r>
              <w:t>Исключить вопросы: понравилось - не понравилось!</w:t>
            </w:r>
          </w:p>
          <w:p w:rsidR="008D2DFF" w:rsidRDefault="00F87B82">
            <w:pPr>
              <w:spacing w:after="0" w:line="259" w:lineRule="auto"/>
              <w:ind w:left="0" w:right="0" w:firstLine="0"/>
              <w:jc w:val="left"/>
            </w:pPr>
            <w:r>
              <w:t>«Закольцевать» начало и конец занятия!</w:t>
            </w:r>
          </w:p>
        </w:tc>
        <w:tc>
          <w:tcPr>
            <w:tcW w:w="1702" w:type="dxa"/>
            <w:tcBorders>
              <w:top w:val="single" w:sz="4" w:space="0" w:color="000000"/>
              <w:left w:val="single" w:sz="4" w:space="0" w:color="000000"/>
              <w:bottom w:val="single" w:sz="4" w:space="0" w:color="000000"/>
              <w:right w:val="single" w:sz="4" w:space="0" w:color="000000"/>
            </w:tcBorders>
          </w:tcPr>
          <w:p w:rsidR="008D2DFF" w:rsidRDefault="00F87B82">
            <w:pPr>
              <w:spacing w:after="0" w:line="259" w:lineRule="auto"/>
              <w:ind w:left="0" w:right="0" w:firstLine="0"/>
              <w:jc w:val="left"/>
            </w:pPr>
            <w:r>
              <w:t>Например,</w:t>
            </w:r>
          </w:p>
          <w:p w:rsidR="008D2DFF" w:rsidRDefault="00F87B82">
            <w:pPr>
              <w:tabs>
                <w:tab w:val="center" w:pos="339"/>
                <w:tab w:val="center" w:pos="996"/>
                <w:tab w:val="center" w:pos="1428"/>
              </w:tabs>
              <w:spacing w:after="0" w:line="259" w:lineRule="auto"/>
              <w:ind w:left="0" w:right="0" w:firstLine="0"/>
              <w:jc w:val="left"/>
            </w:pPr>
            <w:r>
              <w:rPr>
                <w:rFonts w:ascii="Calibri" w:eastAsia="Calibri" w:hAnsi="Calibri" w:cs="Calibri"/>
                <w:sz w:val="22"/>
              </w:rPr>
              <w:tab/>
            </w:r>
            <w:r>
              <w:t>работа</w:t>
            </w:r>
            <w:r>
              <w:tab/>
              <w:t xml:space="preserve"> </w:t>
            </w:r>
            <w:r>
              <w:tab/>
              <w:t>в</w:t>
            </w:r>
          </w:p>
          <w:p w:rsidR="008D2DFF" w:rsidRDefault="00F87B82">
            <w:pPr>
              <w:spacing w:after="0" w:line="238" w:lineRule="auto"/>
              <w:ind w:left="0" w:right="59" w:firstLine="0"/>
              <w:jc w:val="left"/>
            </w:pPr>
            <w:r>
              <w:t>кругу, речевое</w:t>
            </w:r>
          </w:p>
          <w:p w:rsidR="008D2DFF" w:rsidRDefault="00F87B82">
            <w:pPr>
              <w:spacing w:after="0" w:line="259" w:lineRule="auto"/>
              <w:ind w:left="0" w:right="0" w:firstLine="0"/>
              <w:jc w:val="left"/>
            </w:pPr>
            <w:proofErr w:type="spellStart"/>
            <w:r>
              <w:t>взаимодейств</w:t>
            </w:r>
            <w:proofErr w:type="spellEnd"/>
          </w:p>
          <w:p w:rsidR="008D2DFF" w:rsidRDefault="00F87B82">
            <w:pPr>
              <w:tabs>
                <w:tab w:val="center" w:pos="117"/>
                <w:tab w:val="center" w:pos="606"/>
                <w:tab w:val="center" w:pos="1262"/>
              </w:tabs>
              <w:spacing w:after="0" w:line="259" w:lineRule="auto"/>
              <w:ind w:left="0" w:right="0" w:firstLine="0"/>
              <w:jc w:val="left"/>
            </w:pPr>
            <w:r>
              <w:rPr>
                <w:rFonts w:ascii="Calibri" w:eastAsia="Calibri" w:hAnsi="Calibri" w:cs="Calibri"/>
                <w:sz w:val="22"/>
              </w:rPr>
              <w:tab/>
            </w:r>
            <w:proofErr w:type="spellStart"/>
            <w:r>
              <w:t>ие</w:t>
            </w:r>
            <w:proofErr w:type="spellEnd"/>
            <w:r>
              <w:tab/>
              <w:t xml:space="preserve"> </w:t>
            </w:r>
            <w:r>
              <w:tab/>
              <w:t>всех</w:t>
            </w:r>
          </w:p>
          <w:p w:rsidR="008D2DFF" w:rsidRDefault="00F87B82">
            <w:pPr>
              <w:spacing w:after="0" w:line="259" w:lineRule="auto"/>
              <w:ind w:left="0" w:right="0" w:firstLine="0"/>
              <w:jc w:val="left"/>
            </w:pPr>
            <w:r>
              <w:t>участников занятия.</w:t>
            </w:r>
          </w:p>
        </w:tc>
        <w:tc>
          <w:tcPr>
            <w:tcW w:w="994" w:type="dxa"/>
            <w:tcBorders>
              <w:top w:val="single" w:sz="4" w:space="0" w:color="000000"/>
              <w:left w:val="single" w:sz="4" w:space="0" w:color="000000"/>
              <w:bottom w:val="single" w:sz="4" w:space="0" w:color="000000"/>
              <w:right w:val="single" w:sz="4" w:space="0" w:color="000000"/>
            </w:tcBorders>
          </w:tcPr>
          <w:p w:rsidR="008D2DFF" w:rsidRDefault="008D2DFF">
            <w:pPr>
              <w:spacing w:after="160" w:line="259" w:lineRule="auto"/>
              <w:ind w:left="0" w:right="0" w:firstLine="0"/>
              <w:jc w:val="left"/>
            </w:pPr>
          </w:p>
        </w:tc>
      </w:tr>
    </w:tbl>
    <w:p w:rsidR="00F87B82" w:rsidRDefault="00F87B82"/>
    <w:sectPr w:rsidR="00F87B82">
      <w:headerReference w:type="even" r:id="rId7"/>
      <w:headerReference w:type="default" r:id="rId8"/>
      <w:headerReference w:type="first" r:id="rId9"/>
      <w:pgSz w:w="11906" w:h="16838"/>
      <w:pgMar w:top="1885" w:right="564" w:bottom="773" w:left="1278" w:header="114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0F" w:rsidRDefault="00F2780F">
      <w:pPr>
        <w:spacing w:after="0" w:line="240" w:lineRule="auto"/>
      </w:pPr>
      <w:r>
        <w:separator/>
      </w:r>
    </w:p>
  </w:endnote>
  <w:endnote w:type="continuationSeparator" w:id="0">
    <w:p w:rsidR="00F2780F" w:rsidRDefault="00F2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0F" w:rsidRDefault="00F2780F">
      <w:pPr>
        <w:spacing w:after="0" w:line="240" w:lineRule="auto"/>
      </w:pPr>
      <w:r>
        <w:separator/>
      </w:r>
    </w:p>
  </w:footnote>
  <w:footnote w:type="continuationSeparator" w:id="0">
    <w:p w:rsidR="00F2780F" w:rsidRDefault="00F2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F" w:rsidRDefault="00F87B82">
    <w:pPr>
      <w:spacing w:after="0" w:line="238" w:lineRule="auto"/>
      <w:ind w:left="1147" w:right="1146" w:firstLine="0"/>
      <w:jc w:val="center"/>
    </w:pPr>
    <w:r>
      <w:rPr>
        <w:i/>
        <w:sz w:val="20"/>
      </w:rPr>
      <w:t xml:space="preserve">Добро пожаловать в группу «Я — воспитатель»: </w:t>
    </w:r>
    <w:r>
      <w:rPr>
        <w:i/>
        <w:color w:val="000080"/>
        <w:sz w:val="20"/>
        <w:u w:val="single" w:color="000080"/>
      </w:rPr>
      <w:t>https://vk.com/yavosp</w:t>
    </w:r>
    <w:r>
      <w:rPr>
        <w:i/>
        <w:sz w:val="20"/>
      </w:rPr>
      <w:t xml:space="preserve"> Интернет-магазин для воспитателей и родителей: </w:t>
    </w:r>
    <w:r>
      <w:rPr>
        <w:i/>
        <w:color w:val="000080"/>
        <w:sz w:val="20"/>
        <w:u w:val="single" w:color="000080"/>
      </w:rPr>
      <w:t>https://yavosp.ru/</w:t>
    </w:r>
    <w:r>
      <w:rPr>
        <w:i/>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F" w:rsidRDefault="008D2DFF">
    <w:pPr>
      <w:spacing w:after="0" w:line="238" w:lineRule="auto"/>
      <w:ind w:left="1147" w:right="1146"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F" w:rsidRDefault="00F87B82">
    <w:pPr>
      <w:spacing w:after="0" w:line="238" w:lineRule="auto"/>
      <w:ind w:left="1147" w:right="1146" w:firstLine="0"/>
      <w:jc w:val="center"/>
    </w:pPr>
    <w:r>
      <w:rPr>
        <w:i/>
        <w:sz w:val="20"/>
      </w:rPr>
      <w:t xml:space="preserve">Добро пожаловать в группу «Я — воспитатель»: </w:t>
    </w:r>
    <w:r>
      <w:rPr>
        <w:i/>
        <w:color w:val="000080"/>
        <w:sz w:val="20"/>
        <w:u w:val="single" w:color="000080"/>
      </w:rPr>
      <w:t>https://vk.com/yavosp</w:t>
    </w:r>
    <w:r>
      <w:rPr>
        <w:i/>
        <w:sz w:val="20"/>
      </w:rPr>
      <w:t xml:space="preserve"> Интернет-магазин для воспитателей и родителей: </w:t>
    </w:r>
    <w:r>
      <w:rPr>
        <w:i/>
        <w:color w:val="000080"/>
        <w:sz w:val="20"/>
        <w:u w:val="single" w:color="000080"/>
      </w:rPr>
      <w:t>https://yavosp.ru/</w:t>
    </w:r>
    <w:r>
      <w:rPr>
        <w:i/>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1E1B"/>
    <w:multiLevelType w:val="hybridMultilevel"/>
    <w:tmpl w:val="4C304FBE"/>
    <w:lvl w:ilvl="0" w:tplc="7C80C9AC">
      <w:start w:val="1"/>
      <w:numFmt w:val="bullet"/>
      <w:lvlText w:val="-"/>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CF980">
      <w:start w:val="3"/>
      <w:numFmt w:val="upperRoman"/>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664C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2473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07B0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490C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28BA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CE76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EEF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E10C28"/>
    <w:multiLevelType w:val="hybridMultilevel"/>
    <w:tmpl w:val="25EAFD22"/>
    <w:lvl w:ilvl="0" w:tplc="9D1E338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0EF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622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CE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A09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A6B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05A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CE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A6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84254F"/>
    <w:multiLevelType w:val="hybridMultilevel"/>
    <w:tmpl w:val="25267BE0"/>
    <w:lvl w:ilvl="0" w:tplc="DD4EB5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2AD3A">
      <w:start w:val="2"/>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CC3DC">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0C92A">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A85F2">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AB79C">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EA902">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C7FC2">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A3FA4">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4C4F6C"/>
    <w:multiLevelType w:val="hybridMultilevel"/>
    <w:tmpl w:val="6D1C315A"/>
    <w:lvl w:ilvl="0" w:tplc="9036CB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6442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0799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193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AAF4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ABEA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8A35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8CEA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E501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FF"/>
    <w:rsid w:val="007170EF"/>
    <w:rsid w:val="00830946"/>
    <w:rsid w:val="008D2DFF"/>
    <w:rsid w:val="00F2780F"/>
    <w:rsid w:val="00F8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D30B"/>
  <w15:docId w15:val="{15086266-D94D-4CC3-95EC-D9DE9F8D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49" w:lineRule="auto"/>
      <w:ind w:left="10" w:right="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98"/>
      <w:ind w:right="1"/>
      <w:jc w:val="center"/>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309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094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3</cp:revision>
  <cp:lastPrinted>2023-11-13T10:56:00Z</cp:lastPrinted>
  <dcterms:created xsi:type="dcterms:W3CDTF">2023-11-07T08:44:00Z</dcterms:created>
  <dcterms:modified xsi:type="dcterms:W3CDTF">2023-11-13T10:56:00Z</dcterms:modified>
</cp:coreProperties>
</file>